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D54" w:rsidRPr="00506D54" w:rsidRDefault="00506D54" w:rsidP="00506D54">
      <w:pPr>
        <w:spacing w:after="0"/>
        <w:jc w:val="center"/>
        <w:rPr>
          <w:b/>
          <w:bCs/>
        </w:rPr>
      </w:pPr>
      <w:r w:rsidRPr="00506D54">
        <w:rPr>
          <w:b/>
          <w:bCs/>
        </w:rPr>
        <w:t>President’s Report</w:t>
      </w:r>
    </w:p>
    <w:p w:rsidR="00506D54" w:rsidRDefault="00800F81" w:rsidP="00506D54">
      <w:pPr>
        <w:spacing w:after="0"/>
        <w:jc w:val="center"/>
      </w:pPr>
      <w:r>
        <w:t>April</w:t>
      </w:r>
      <w:r w:rsidR="00506D54">
        <w:t xml:space="preserve"> 2023</w:t>
      </w:r>
    </w:p>
    <w:p w:rsidR="00506D54" w:rsidRDefault="00506D54" w:rsidP="00506D54">
      <w:pPr>
        <w:spacing w:after="0"/>
        <w:jc w:val="center"/>
      </w:pPr>
      <w:r>
        <w:t>Submitted by Tracy Lantz</w:t>
      </w:r>
    </w:p>
    <w:p w:rsidR="00506D54" w:rsidRDefault="00506D54" w:rsidP="00506D54">
      <w:pPr>
        <w:spacing w:after="0"/>
        <w:jc w:val="center"/>
      </w:pPr>
    </w:p>
    <w:p w:rsidR="00F67409" w:rsidRDefault="00F67409" w:rsidP="00506D54">
      <w:pPr>
        <w:spacing w:after="0"/>
      </w:pPr>
    </w:p>
    <w:p w:rsidR="00406829" w:rsidRDefault="00406829" w:rsidP="00406829">
      <w:pPr>
        <w:spacing w:after="0"/>
      </w:pPr>
      <w:r>
        <w:t xml:space="preserve">Participated in the planning and execution of the Transition Board meeting in Howard County, the Summer Conference in Rockville with the Kensington-Rockville Branch, the Fall Conference in Gaithersburg with the Gaithersburg Branch, Winter Zoom Board meeting, the Spring Annual Convention and Friday Evening Dinner in Columbia with the Howard County Branch. </w:t>
      </w:r>
    </w:p>
    <w:p w:rsidR="00406829" w:rsidRDefault="00406829" w:rsidP="00506D54">
      <w:pPr>
        <w:spacing w:after="0"/>
      </w:pPr>
    </w:p>
    <w:p w:rsidR="00406829" w:rsidRPr="005F49CB" w:rsidRDefault="00406829" w:rsidP="00506D54">
      <w:pPr>
        <w:spacing w:after="0"/>
      </w:pPr>
      <w:r>
        <w:t xml:space="preserve">Visited </w:t>
      </w:r>
      <w:r w:rsidR="001943EA" w:rsidRPr="005F49CB">
        <w:t>seven</w:t>
      </w:r>
      <w:r w:rsidRPr="005F49CB">
        <w:t xml:space="preserve"> branches:</w:t>
      </w:r>
    </w:p>
    <w:p w:rsidR="00406829" w:rsidRPr="005F49CB" w:rsidRDefault="00406829" w:rsidP="00406829">
      <w:pPr>
        <w:spacing w:after="0"/>
      </w:pPr>
      <w:r w:rsidRPr="005F49CB">
        <w:tab/>
        <w:t>Garrett County</w:t>
      </w:r>
    </w:p>
    <w:p w:rsidR="00406829" w:rsidRPr="005F49CB" w:rsidRDefault="00406829" w:rsidP="00406829">
      <w:pPr>
        <w:spacing w:after="0"/>
      </w:pPr>
      <w:r w:rsidRPr="005F49CB">
        <w:tab/>
        <w:t>Harford County</w:t>
      </w:r>
    </w:p>
    <w:p w:rsidR="00406829" w:rsidRPr="005F49CB" w:rsidRDefault="00406829" w:rsidP="00406829">
      <w:pPr>
        <w:spacing w:after="0"/>
      </w:pPr>
      <w:r w:rsidRPr="005F49CB">
        <w:tab/>
        <w:t>Howard County</w:t>
      </w:r>
    </w:p>
    <w:p w:rsidR="00406829" w:rsidRPr="005F49CB" w:rsidRDefault="00406829" w:rsidP="00406829">
      <w:pPr>
        <w:spacing w:after="0"/>
      </w:pPr>
      <w:r w:rsidRPr="005F49CB">
        <w:tab/>
        <w:t>Kensington-Rockville</w:t>
      </w:r>
    </w:p>
    <w:p w:rsidR="00406829" w:rsidRPr="005F49CB" w:rsidRDefault="00406829" w:rsidP="00406829">
      <w:pPr>
        <w:spacing w:after="0"/>
      </w:pPr>
      <w:r w:rsidRPr="005F49CB">
        <w:tab/>
        <w:t>Baltimore</w:t>
      </w:r>
    </w:p>
    <w:p w:rsidR="00406829" w:rsidRPr="005F49CB" w:rsidRDefault="00406829" w:rsidP="00506D54">
      <w:pPr>
        <w:spacing w:after="0"/>
      </w:pPr>
      <w:r w:rsidRPr="005F49CB">
        <w:tab/>
        <w:t>Hagerstown</w:t>
      </w:r>
    </w:p>
    <w:p w:rsidR="00550B7A" w:rsidRPr="005F49CB" w:rsidRDefault="00550B7A" w:rsidP="00506D54">
      <w:pPr>
        <w:spacing w:after="0"/>
      </w:pPr>
      <w:r w:rsidRPr="005F49CB">
        <w:t xml:space="preserve">  </w:t>
      </w:r>
      <w:r w:rsidRPr="005F49CB">
        <w:tab/>
        <w:t>Anne Arundel (Book Sale)</w:t>
      </w:r>
    </w:p>
    <w:p w:rsidR="001943EA" w:rsidRPr="005F49CB" w:rsidRDefault="001943EA" w:rsidP="00506D54">
      <w:pPr>
        <w:spacing w:after="0"/>
      </w:pPr>
    </w:p>
    <w:p w:rsidR="001943EA" w:rsidRPr="005F49CB" w:rsidRDefault="001943EA" w:rsidP="00506D54">
      <w:pPr>
        <w:spacing w:after="0"/>
      </w:pPr>
      <w:r w:rsidRPr="005F49CB">
        <w:t>Hosted state wide special meeting via zoom to discuss proposed changes to AAUW National Bylaws</w:t>
      </w:r>
    </w:p>
    <w:p w:rsidR="00284EED" w:rsidRPr="005F49CB" w:rsidRDefault="00284EED" w:rsidP="00506D54">
      <w:pPr>
        <w:spacing w:after="0"/>
      </w:pPr>
    </w:p>
    <w:p w:rsidR="00284EED" w:rsidRPr="005F49CB" w:rsidRDefault="00284EED" w:rsidP="00506D54">
      <w:pPr>
        <w:spacing w:after="0"/>
      </w:pPr>
      <w:r w:rsidRPr="005F49CB">
        <w:t>First year implementing hybrid (in-person with zoom remote option) state meetings.</w:t>
      </w:r>
    </w:p>
    <w:p w:rsidR="00406829" w:rsidRDefault="00406829" w:rsidP="00506D54">
      <w:pPr>
        <w:spacing w:after="0"/>
      </w:pPr>
    </w:p>
    <w:p w:rsidR="00506D54" w:rsidRDefault="00831AE8" w:rsidP="00506D54">
      <w:pPr>
        <w:spacing w:after="0"/>
      </w:pPr>
      <w:r>
        <w:t>Chair</w:t>
      </w:r>
      <w:r w:rsidR="00DF43E4">
        <w:t>ed</w:t>
      </w:r>
      <w:r w:rsidR="00506D54">
        <w:t xml:space="preserve"> </w:t>
      </w:r>
      <w:r>
        <w:t xml:space="preserve">a multibranch </w:t>
      </w:r>
      <w:r w:rsidR="001314EC">
        <w:t xml:space="preserve">(Baltimore, Howard and Anne Arundel) </w:t>
      </w:r>
      <w:r>
        <w:t xml:space="preserve">and community sponsored </w:t>
      </w:r>
      <w:r w:rsidR="00A926C3">
        <w:t xml:space="preserve">(Maryland Women’s Heritage Center and Dismantling Racism Committee) </w:t>
      </w:r>
      <w:r>
        <w:t xml:space="preserve">event in support of the Equal Rights Amendment: </w:t>
      </w:r>
      <w:r w:rsidR="00506D54">
        <w:t xml:space="preserve">Artists4ERA </w:t>
      </w:r>
      <w:r>
        <w:t xml:space="preserve">exhibit and reception </w:t>
      </w:r>
      <w:r w:rsidR="00506D54">
        <w:t>(Feb 27</w:t>
      </w:r>
      <w:r w:rsidR="00506D54" w:rsidRPr="00506D54">
        <w:rPr>
          <w:vertAlign w:val="superscript"/>
        </w:rPr>
        <w:t>th</w:t>
      </w:r>
      <w:r w:rsidR="00506D54">
        <w:t>-March 5</w:t>
      </w:r>
      <w:r w:rsidR="00506D54" w:rsidRPr="00506D54">
        <w:rPr>
          <w:vertAlign w:val="superscript"/>
        </w:rPr>
        <w:t>th</w:t>
      </w:r>
      <w:r w:rsidR="00506D54">
        <w:t>):</w:t>
      </w:r>
    </w:p>
    <w:p w:rsidR="00506D54" w:rsidRDefault="00506D54" w:rsidP="00DF43E4">
      <w:pPr>
        <w:pStyle w:val="ListParagraph"/>
        <w:numPr>
          <w:ilvl w:val="0"/>
          <w:numId w:val="3"/>
        </w:numPr>
        <w:spacing w:after="0"/>
      </w:pPr>
      <w:r w:rsidRPr="00DF43E4">
        <w:t>Tour</w:t>
      </w:r>
      <w:r w:rsidR="00F67409" w:rsidRPr="00DF43E4">
        <w:t>ed</w:t>
      </w:r>
      <w:r w:rsidR="00A926C3" w:rsidRPr="00DF43E4">
        <w:t xml:space="preserve"> V</w:t>
      </w:r>
      <w:r w:rsidRPr="00DF43E4">
        <w:t>enue</w:t>
      </w:r>
    </w:p>
    <w:p w:rsidR="00DF43E4" w:rsidRPr="00DF43E4" w:rsidRDefault="00DF43E4" w:rsidP="00DF43E4">
      <w:pPr>
        <w:pStyle w:val="ListParagraph"/>
        <w:numPr>
          <w:ilvl w:val="0"/>
          <w:numId w:val="3"/>
        </w:numPr>
        <w:spacing w:after="0"/>
      </w:pPr>
      <w:r>
        <w:t>Applied for a</w:t>
      </w:r>
      <w:r w:rsidR="00550B7A">
        <w:t>nd</w:t>
      </w:r>
      <w:r>
        <w:t xml:space="preserve"> received AAUW Public Policy and Diversity Grant </w:t>
      </w:r>
    </w:p>
    <w:p w:rsidR="00506D54" w:rsidRPr="00DF43E4" w:rsidRDefault="00506D54" w:rsidP="00DF43E4">
      <w:pPr>
        <w:pStyle w:val="ListParagraph"/>
        <w:numPr>
          <w:ilvl w:val="0"/>
          <w:numId w:val="3"/>
        </w:numPr>
        <w:spacing w:after="0"/>
      </w:pPr>
      <w:r w:rsidRPr="00DF43E4">
        <w:t>Creat</w:t>
      </w:r>
      <w:r w:rsidR="00A926C3" w:rsidRPr="00DF43E4">
        <w:t>ed</w:t>
      </w:r>
      <w:r w:rsidRPr="00DF43E4">
        <w:t xml:space="preserve"> Budget with Budget Subcommittee</w:t>
      </w:r>
    </w:p>
    <w:p w:rsidR="00506D54" w:rsidRPr="00DF43E4" w:rsidRDefault="00506D54" w:rsidP="00DF43E4">
      <w:pPr>
        <w:pStyle w:val="ListParagraph"/>
        <w:numPr>
          <w:ilvl w:val="0"/>
          <w:numId w:val="3"/>
        </w:numPr>
        <w:spacing w:after="0"/>
      </w:pPr>
      <w:r w:rsidRPr="00DF43E4">
        <w:t>Lead</w:t>
      </w:r>
      <w:r w:rsidR="00A926C3" w:rsidRPr="00DF43E4">
        <w:t xml:space="preserve"> </w:t>
      </w:r>
      <w:r w:rsidR="00550B7A">
        <w:t xml:space="preserve">monthly </w:t>
      </w:r>
      <w:r w:rsidR="00A926C3" w:rsidRPr="00DF43E4">
        <w:t>and bi-</w:t>
      </w:r>
      <w:r w:rsidRPr="00DF43E4">
        <w:t>monthly Steering Committee Meetings</w:t>
      </w:r>
      <w:r w:rsidR="00DF43E4">
        <w:t xml:space="preserve"> </w:t>
      </w:r>
      <w:r w:rsidR="00550B7A">
        <w:t xml:space="preserve">beginning </w:t>
      </w:r>
      <w:r w:rsidR="00DF43E4">
        <w:t>fall</w:t>
      </w:r>
      <w:r w:rsidR="00550B7A">
        <w:t xml:space="preserve"> of</w:t>
      </w:r>
      <w:r w:rsidR="00DF43E4">
        <w:t xml:space="preserve"> ‘22</w:t>
      </w:r>
    </w:p>
    <w:p w:rsidR="00506D54" w:rsidRPr="00DF43E4" w:rsidRDefault="00506D54" w:rsidP="00DF43E4">
      <w:pPr>
        <w:pStyle w:val="ListParagraph"/>
        <w:numPr>
          <w:ilvl w:val="0"/>
          <w:numId w:val="3"/>
        </w:numPr>
        <w:spacing w:after="0"/>
      </w:pPr>
      <w:r w:rsidRPr="00DF43E4">
        <w:t>Finalized both venue and exhibit contracts</w:t>
      </w:r>
      <w:r w:rsidR="006819D3" w:rsidRPr="00DF43E4">
        <w:t>, received security deposit</w:t>
      </w:r>
      <w:r w:rsidR="00A926C3" w:rsidRPr="00DF43E4">
        <w:t xml:space="preserve"> refund</w:t>
      </w:r>
      <w:r w:rsidR="006819D3" w:rsidRPr="00DF43E4">
        <w:t xml:space="preserve"> for venue</w:t>
      </w:r>
    </w:p>
    <w:p w:rsidR="00506D54" w:rsidRPr="00DF43E4" w:rsidRDefault="00506D54" w:rsidP="00DF43E4">
      <w:pPr>
        <w:pStyle w:val="ListParagraph"/>
        <w:numPr>
          <w:ilvl w:val="0"/>
          <w:numId w:val="3"/>
        </w:numPr>
        <w:spacing w:after="0"/>
      </w:pPr>
      <w:r w:rsidRPr="00DF43E4">
        <w:t>Coordinat</w:t>
      </w:r>
      <w:r w:rsidR="00A926C3" w:rsidRPr="00DF43E4">
        <w:t>ed</w:t>
      </w:r>
      <w:r w:rsidRPr="00DF43E4">
        <w:t xml:space="preserve"> publicity with both VoteEquality and </w:t>
      </w:r>
      <w:r w:rsidR="00A926C3" w:rsidRPr="00DF43E4">
        <w:t>event</w:t>
      </w:r>
      <w:r w:rsidRPr="00DF43E4">
        <w:t xml:space="preserve"> communications team</w:t>
      </w:r>
      <w:r w:rsidR="00A926C3" w:rsidRPr="00DF43E4">
        <w:t xml:space="preserve"> </w:t>
      </w:r>
    </w:p>
    <w:p w:rsidR="00506D54" w:rsidRPr="00DF43E4" w:rsidRDefault="00506D54" w:rsidP="00DF43E4">
      <w:pPr>
        <w:pStyle w:val="ListParagraph"/>
        <w:numPr>
          <w:ilvl w:val="0"/>
          <w:numId w:val="3"/>
        </w:numPr>
        <w:spacing w:after="0"/>
      </w:pPr>
      <w:r w:rsidRPr="00DF43E4">
        <w:t xml:space="preserve">Discussed </w:t>
      </w:r>
      <w:r w:rsidR="00DF43E4" w:rsidRPr="00DF43E4">
        <w:t>and finalized</w:t>
      </w:r>
      <w:r w:rsidRPr="00DF43E4">
        <w:t xml:space="preserve"> panelist questions with cosponsors and communications team</w:t>
      </w:r>
    </w:p>
    <w:p w:rsidR="00506D54" w:rsidRDefault="00506D54" w:rsidP="00DF43E4">
      <w:pPr>
        <w:pStyle w:val="ListParagraph"/>
        <w:numPr>
          <w:ilvl w:val="0"/>
          <w:numId w:val="3"/>
        </w:numPr>
        <w:spacing w:after="0"/>
      </w:pPr>
      <w:r w:rsidRPr="00DF43E4">
        <w:t>Discussed artwork, raffle and silent auction details with VoteEquality</w:t>
      </w:r>
    </w:p>
    <w:p w:rsidR="00550B7A" w:rsidRDefault="00550B7A" w:rsidP="00550B7A">
      <w:pPr>
        <w:pStyle w:val="ListParagraph"/>
        <w:numPr>
          <w:ilvl w:val="0"/>
          <w:numId w:val="3"/>
        </w:numPr>
        <w:spacing w:after="0"/>
      </w:pPr>
      <w:r>
        <w:t xml:space="preserve">Partnered with 4 national organizations and a women’s equality author who spoke to our guests:   </w:t>
      </w:r>
    </w:p>
    <w:p w:rsidR="00550B7A" w:rsidRDefault="00550B7A" w:rsidP="00550B7A">
      <w:pPr>
        <w:pStyle w:val="ListParagraph"/>
        <w:numPr>
          <w:ilvl w:val="1"/>
          <w:numId w:val="3"/>
        </w:numPr>
        <w:spacing w:after="0"/>
      </w:pPr>
      <w:r>
        <w:t xml:space="preserve">Maryland NOW, </w:t>
      </w:r>
    </w:p>
    <w:p w:rsidR="00550B7A" w:rsidRDefault="00550B7A" w:rsidP="00550B7A">
      <w:pPr>
        <w:pStyle w:val="ListParagraph"/>
        <w:numPr>
          <w:ilvl w:val="1"/>
          <w:numId w:val="3"/>
        </w:numPr>
        <w:spacing w:after="0"/>
      </w:pPr>
      <w:r>
        <w:t xml:space="preserve">Generation Ratify, </w:t>
      </w:r>
    </w:p>
    <w:p w:rsidR="00550B7A" w:rsidRDefault="00550B7A" w:rsidP="00550B7A">
      <w:pPr>
        <w:pStyle w:val="ListParagraph"/>
        <w:numPr>
          <w:ilvl w:val="1"/>
          <w:numId w:val="3"/>
        </w:numPr>
        <w:spacing w:after="0"/>
      </w:pPr>
      <w:r>
        <w:t xml:space="preserve">National Women’s Political Caucus and </w:t>
      </w:r>
    </w:p>
    <w:p w:rsidR="00550B7A" w:rsidRDefault="00550B7A" w:rsidP="00550B7A">
      <w:pPr>
        <w:pStyle w:val="ListParagraph"/>
        <w:numPr>
          <w:ilvl w:val="1"/>
          <w:numId w:val="3"/>
        </w:numPr>
        <w:spacing w:after="0"/>
      </w:pPr>
      <w:r>
        <w:t>VoteEquality</w:t>
      </w:r>
    </w:p>
    <w:p w:rsidR="00550B7A" w:rsidRDefault="00550B7A" w:rsidP="00550B7A">
      <w:pPr>
        <w:pStyle w:val="ListParagraph"/>
        <w:numPr>
          <w:ilvl w:val="1"/>
          <w:numId w:val="3"/>
        </w:numPr>
        <w:spacing w:after="0"/>
      </w:pPr>
      <w:r>
        <w:t>Kate Kelly, author of Ordinary Equality</w:t>
      </w:r>
    </w:p>
    <w:p w:rsidR="00550B7A" w:rsidRDefault="00550B7A" w:rsidP="00550B7A">
      <w:pPr>
        <w:pStyle w:val="ListParagraph"/>
        <w:spacing w:after="0"/>
        <w:ind w:left="1440"/>
      </w:pPr>
    </w:p>
    <w:p w:rsidR="00550B7A" w:rsidRPr="00550B7A" w:rsidRDefault="00550B7A" w:rsidP="00550B7A">
      <w:pPr>
        <w:pStyle w:val="ListParagraph"/>
        <w:spacing w:after="0"/>
        <w:ind w:left="1440"/>
        <w:rPr>
          <w:u w:val="single"/>
        </w:rPr>
      </w:pPr>
      <w:r w:rsidRPr="00550B7A">
        <w:rPr>
          <w:u w:val="single"/>
        </w:rPr>
        <w:t>Results:</w:t>
      </w:r>
    </w:p>
    <w:p w:rsidR="001314EC" w:rsidRDefault="001314EC" w:rsidP="00DF43E4">
      <w:pPr>
        <w:pStyle w:val="ListParagraph"/>
        <w:numPr>
          <w:ilvl w:val="0"/>
          <w:numId w:val="3"/>
        </w:numPr>
        <w:spacing w:after="0"/>
      </w:pPr>
      <w:r>
        <w:t>Over 130 reception attendees</w:t>
      </w:r>
      <w:r w:rsidR="00DF43E4">
        <w:t xml:space="preserve"> and 50 additional exhibit attendees</w:t>
      </w:r>
    </w:p>
    <w:p w:rsidR="001314EC" w:rsidRDefault="001314EC" w:rsidP="00DF43E4">
      <w:pPr>
        <w:pStyle w:val="ListParagraph"/>
        <w:numPr>
          <w:ilvl w:val="0"/>
          <w:numId w:val="3"/>
        </w:numPr>
        <w:spacing w:after="0"/>
      </w:pPr>
      <w:r>
        <w:lastRenderedPageBreak/>
        <w:t>Raised over $3</w:t>
      </w:r>
      <w:r w:rsidR="00DF43E4">
        <w:t>4</w:t>
      </w:r>
      <w:r>
        <w:t>00 in donations for VoteEquality</w:t>
      </w:r>
    </w:p>
    <w:p w:rsidR="00DF43E4" w:rsidRDefault="00DF43E4" w:rsidP="00DF43E4">
      <w:pPr>
        <w:pStyle w:val="ListParagraph"/>
        <w:numPr>
          <w:ilvl w:val="0"/>
          <w:numId w:val="3"/>
        </w:numPr>
        <w:spacing w:after="0"/>
      </w:pPr>
      <w:r>
        <w:t>Event included two panels of women (high school-post college age and mid-career women) who spoke on how gender equity had affected their scholastic and career opportunities.</w:t>
      </w:r>
    </w:p>
    <w:p w:rsidR="00406829" w:rsidRDefault="00406829" w:rsidP="00DF43E4">
      <w:pPr>
        <w:pStyle w:val="ListParagraph"/>
        <w:numPr>
          <w:ilvl w:val="0"/>
          <w:numId w:val="3"/>
        </w:numPr>
        <w:spacing w:after="0"/>
      </w:pPr>
      <w:r>
        <w:t>Reception audience was diverse (gender, age and race)</w:t>
      </w:r>
    </w:p>
    <w:p w:rsidR="00406829" w:rsidRDefault="00406829" w:rsidP="00DF43E4">
      <w:pPr>
        <w:pStyle w:val="ListParagraph"/>
        <w:numPr>
          <w:ilvl w:val="0"/>
          <w:numId w:val="3"/>
        </w:numPr>
        <w:spacing w:after="0"/>
      </w:pPr>
      <w:r>
        <w:t>Special guests included Jerome Stephens from Senator Ben Cardin’s office</w:t>
      </w:r>
    </w:p>
    <w:p w:rsidR="00406829" w:rsidRDefault="00406829" w:rsidP="00DF43E4">
      <w:pPr>
        <w:pStyle w:val="ListParagraph"/>
        <w:numPr>
          <w:ilvl w:val="0"/>
          <w:numId w:val="3"/>
        </w:numPr>
        <w:spacing w:after="0"/>
      </w:pPr>
      <w:r>
        <w:t>Sponsoring organizations recruited their members as volunteers to support exhibit and reception</w:t>
      </w:r>
    </w:p>
    <w:p w:rsidR="00406829" w:rsidRDefault="00406829" w:rsidP="00DF43E4">
      <w:pPr>
        <w:pStyle w:val="ListParagraph"/>
        <w:numPr>
          <w:ilvl w:val="0"/>
          <w:numId w:val="3"/>
        </w:numPr>
        <w:spacing w:after="0"/>
      </w:pPr>
      <w:r>
        <w:t>Auctioned 14 pieces of artwork and delivered to their new owners, raffled Chuck Sperry print and sold 9 Chuck Sperry posters</w:t>
      </w:r>
    </w:p>
    <w:p w:rsidR="00550B7A" w:rsidRDefault="00550B7A" w:rsidP="00DF43E4">
      <w:pPr>
        <w:pStyle w:val="ListParagraph"/>
        <w:numPr>
          <w:ilvl w:val="0"/>
          <w:numId w:val="3"/>
        </w:numPr>
        <w:spacing w:after="0"/>
      </w:pPr>
      <w:r>
        <w:t xml:space="preserve">Follow up thank you’s and convention invitations to speakers, panelists and registered guests </w:t>
      </w:r>
    </w:p>
    <w:p w:rsidR="003E5D48" w:rsidRDefault="003E5D48" w:rsidP="003E5D48">
      <w:pPr>
        <w:spacing w:after="0"/>
      </w:pPr>
    </w:p>
    <w:p w:rsidR="001314EC" w:rsidRDefault="00506D54" w:rsidP="00506D54">
      <w:pPr>
        <w:spacing w:after="0"/>
      </w:pPr>
      <w:r>
        <w:t>Participated in</w:t>
      </w:r>
      <w:r w:rsidR="00B067BC">
        <w:t xml:space="preserve"> two</w:t>
      </w:r>
      <w:r>
        <w:t xml:space="preserve"> </w:t>
      </w:r>
      <w:r w:rsidR="00F67409">
        <w:t>AAUW CA webinar</w:t>
      </w:r>
      <w:r w:rsidR="00B067BC">
        <w:t>s</w:t>
      </w:r>
      <w:r w:rsidR="00F67409">
        <w:t xml:space="preserve">: </w:t>
      </w:r>
    </w:p>
    <w:p w:rsidR="001314EC" w:rsidRDefault="00F67409" w:rsidP="001314EC">
      <w:pPr>
        <w:pStyle w:val="ListParagraph"/>
        <w:numPr>
          <w:ilvl w:val="0"/>
          <w:numId w:val="1"/>
        </w:numPr>
        <w:spacing w:after="0"/>
      </w:pPr>
      <w:r>
        <w:t>The Kindness</w:t>
      </w:r>
      <w:r w:rsidR="00D00DA2">
        <w:t xml:space="preserve"> of Color</w:t>
      </w:r>
      <w:r>
        <w:t xml:space="preserve"> with Janice Munemitsu</w:t>
      </w:r>
      <w:r w:rsidR="00831AE8">
        <w:t xml:space="preserve"> </w:t>
      </w:r>
    </w:p>
    <w:p w:rsidR="00506D54" w:rsidRDefault="00831AE8" w:rsidP="001314EC">
      <w:pPr>
        <w:pStyle w:val="ListParagraph"/>
        <w:numPr>
          <w:ilvl w:val="0"/>
          <w:numId w:val="1"/>
        </w:numPr>
        <w:spacing w:after="0"/>
      </w:pPr>
      <w:r>
        <w:t xml:space="preserve">DEI Chat: Accessibility and Belonging, Equity, Inclusion, and Diversity </w:t>
      </w:r>
      <w:r w:rsidR="00B067BC">
        <w:t>(JABEID)</w:t>
      </w:r>
    </w:p>
    <w:p w:rsidR="008760DB" w:rsidRDefault="008760DB" w:rsidP="008760DB">
      <w:pPr>
        <w:spacing w:after="0"/>
      </w:pPr>
      <w:r>
        <w:t>Other meetings attended:</w:t>
      </w:r>
    </w:p>
    <w:p w:rsidR="008760DB" w:rsidRPr="008760DB" w:rsidRDefault="008760DB" w:rsidP="008760DB">
      <w:pPr>
        <w:pStyle w:val="ListParagraph"/>
        <w:numPr>
          <w:ilvl w:val="0"/>
          <w:numId w:val="1"/>
        </w:numPr>
        <w:spacing w:after="0"/>
      </w:pPr>
      <w:r w:rsidRPr="008760DB">
        <w:t>Montgomery Co. Commission for Women</w:t>
      </w:r>
      <w:r w:rsidR="007B07B5">
        <w:t>, Women’s</w:t>
      </w:r>
      <w:r w:rsidRPr="008760DB">
        <w:t xml:space="preserve"> Legislative Briefing Networking Event 1/28/23</w:t>
      </w:r>
    </w:p>
    <w:p w:rsidR="008760DB" w:rsidRDefault="008760DB" w:rsidP="008760DB">
      <w:pPr>
        <w:pStyle w:val="ListParagraph"/>
        <w:numPr>
          <w:ilvl w:val="0"/>
          <w:numId w:val="1"/>
        </w:numPr>
        <w:spacing w:after="0"/>
      </w:pPr>
      <w:r w:rsidRPr="008760DB">
        <w:t xml:space="preserve">Women’s Legislative </w:t>
      </w:r>
      <w:r w:rsidR="007B07B5">
        <w:t>Briefing</w:t>
      </w:r>
      <w:r w:rsidRPr="008760DB">
        <w:t xml:space="preserve"> Zoom Call 1/29/23</w:t>
      </w:r>
    </w:p>
    <w:p w:rsidR="008760DB" w:rsidRDefault="008760DB" w:rsidP="008760DB">
      <w:pPr>
        <w:spacing w:after="0"/>
      </w:pPr>
    </w:p>
    <w:p w:rsidR="00506D54" w:rsidRDefault="00506D54" w:rsidP="00506D54">
      <w:pPr>
        <w:spacing w:after="0"/>
      </w:pPr>
      <w:r>
        <w:t>Suggested update</w:t>
      </w:r>
      <w:r w:rsidR="00F67409">
        <w:t>s</w:t>
      </w:r>
      <w:r>
        <w:t xml:space="preserve"> to AAUW MD state website</w:t>
      </w:r>
    </w:p>
    <w:p w:rsidR="00550B7A" w:rsidRDefault="00550B7A" w:rsidP="00506D54">
      <w:pPr>
        <w:spacing w:after="0"/>
      </w:pPr>
    </w:p>
    <w:p w:rsidR="00550B7A" w:rsidRDefault="00550B7A" w:rsidP="00506D54">
      <w:pPr>
        <w:spacing w:after="0"/>
      </w:pPr>
      <w:r>
        <w:t>Suggested updates to the Maryland Handbook</w:t>
      </w:r>
    </w:p>
    <w:p w:rsidR="00406829" w:rsidRDefault="00406829" w:rsidP="00506D54">
      <w:pPr>
        <w:spacing w:after="0"/>
      </w:pPr>
    </w:p>
    <w:p w:rsidR="00DF43E4" w:rsidRDefault="00DF43E4" w:rsidP="00DF43E4">
      <w:pPr>
        <w:spacing w:after="0"/>
      </w:pPr>
      <w:r>
        <w:t>Updated signatures on AAUW MD bank accounts to include treasurer and current state president</w:t>
      </w:r>
    </w:p>
    <w:p w:rsidR="00DF43E4" w:rsidRDefault="00DF43E4" w:rsidP="00DF43E4">
      <w:pPr>
        <w:spacing w:after="0"/>
      </w:pPr>
    </w:p>
    <w:p w:rsidR="00DF43E4" w:rsidRDefault="00DF43E4" w:rsidP="00506D54">
      <w:pPr>
        <w:spacing w:after="0"/>
      </w:pPr>
      <w:r>
        <w:t>Monthly Budget/Finance calls with AAUW MD state treasurer</w:t>
      </w:r>
    </w:p>
    <w:p w:rsidR="001314EC" w:rsidRDefault="001314EC" w:rsidP="00506D54">
      <w:pPr>
        <w:spacing w:after="0"/>
      </w:pPr>
    </w:p>
    <w:p w:rsidR="00506D54" w:rsidRDefault="001314EC" w:rsidP="00506D54">
      <w:pPr>
        <w:spacing w:after="0"/>
      </w:pPr>
      <w:r>
        <w:t>Pre-publication review of Marylander State Wide Newsletter</w:t>
      </w:r>
      <w:r w:rsidR="00096E3F">
        <w:t>s</w:t>
      </w:r>
    </w:p>
    <w:p w:rsidR="00B067BC" w:rsidRDefault="00B067BC" w:rsidP="00506D54">
      <w:pPr>
        <w:spacing w:after="0"/>
      </w:pPr>
    </w:p>
    <w:p w:rsidR="008760DB" w:rsidRPr="008760DB" w:rsidRDefault="008760DB" w:rsidP="00096E3F">
      <w:pPr>
        <w:spacing w:after="0"/>
        <w:rPr>
          <w:u w:val="single"/>
        </w:rPr>
      </w:pPr>
      <w:r w:rsidRPr="008760DB">
        <w:rPr>
          <w:u w:val="single"/>
        </w:rPr>
        <w:t>Upcoming activities:</w:t>
      </w:r>
    </w:p>
    <w:p w:rsidR="00096E3F" w:rsidRDefault="00096E3F" w:rsidP="00096E3F">
      <w:pPr>
        <w:spacing w:after="0"/>
      </w:pPr>
      <w:r>
        <w:t xml:space="preserve">Transition Board meeting tentatively via zoom in </w:t>
      </w:r>
      <w:r w:rsidRPr="00096E3F">
        <w:t>mid-July with exchange of records on July 29</w:t>
      </w:r>
      <w:r w:rsidRPr="00096E3F">
        <w:rPr>
          <w:vertAlign w:val="superscript"/>
        </w:rPr>
        <w:t>th</w:t>
      </w:r>
      <w:r w:rsidRPr="00096E3F">
        <w:t>.</w:t>
      </w:r>
    </w:p>
    <w:p w:rsidR="00096E3F" w:rsidRDefault="00096E3F" w:rsidP="00800F81">
      <w:pPr>
        <w:spacing w:after="0"/>
      </w:pPr>
    </w:p>
    <w:p w:rsidR="00800F81" w:rsidRDefault="00B067BC" w:rsidP="00800F81">
      <w:pPr>
        <w:spacing w:after="0"/>
      </w:pPr>
      <w:r>
        <w:t xml:space="preserve">Planning </w:t>
      </w:r>
      <w:r w:rsidR="001314EC">
        <w:t xml:space="preserve">Summer conference in </w:t>
      </w:r>
      <w:r w:rsidR="006819D3">
        <w:t>Ha</w:t>
      </w:r>
      <w:r w:rsidR="005F49CB">
        <w:t>rford County</w:t>
      </w:r>
      <w:r w:rsidR="006819D3">
        <w:t xml:space="preserve"> on</w:t>
      </w:r>
      <w:r w:rsidR="00800F81">
        <w:t xml:space="preserve"> July 29th</w:t>
      </w:r>
    </w:p>
    <w:p w:rsidR="00B067BC" w:rsidRDefault="00B067BC" w:rsidP="00506D54">
      <w:pPr>
        <w:spacing w:after="0"/>
      </w:pPr>
    </w:p>
    <w:p w:rsidR="00F67409" w:rsidRDefault="00800F81" w:rsidP="00506D54">
      <w:pPr>
        <w:spacing w:after="0"/>
      </w:pPr>
      <w:r>
        <w:t>Planning Fall conference in Bethesda-Chevy Chase (tentatively last Saturday in September)</w:t>
      </w:r>
    </w:p>
    <w:p w:rsidR="00F67409" w:rsidRDefault="00F67409" w:rsidP="00506D54">
      <w:pPr>
        <w:spacing w:after="0"/>
      </w:pPr>
    </w:p>
    <w:p w:rsidR="00800F81" w:rsidRDefault="00800F81" w:rsidP="00506D54">
      <w:pPr>
        <w:spacing w:after="0"/>
      </w:pPr>
      <w:r>
        <w:t xml:space="preserve">Plan to attend and organize </w:t>
      </w:r>
      <w:r w:rsidR="008760DB">
        <w:t xml:space="preserve">AAUW </w:t>
      </w:r>
      <w:r>
        <w:t xml:space="preserve">Maryland members to </w:t>
      </w:r>
      <w:r w:rsidR="008760DB">
        <w:t xml:space="preserve">participate in </w:t>
      </w:r>
      <w:r w:rsidRPr="008760DB">
        <w:rPr>
          <w:b/>
          <w:bCs/>
        </w:rPr>
        <w:t>ERA Centennial Convention</w:t>
      </w:r>
      <w:r>
        <w:t xml:space="preserve"> in Seneca Falls, NY, July 21-22</w:t>
      </w:r>
      <w:r w:rsidR="00550B7A">
        <w:t xml:space="preserve"> with possible caravanning in coordination with VoteEquality</w:t>
      </w:r>
      <w:r w:rsidR="008760DB">
        <w:t xml:space="preserve"> partners</w:t>
      </w:r>
    </w:p>
    <w:p w:rsidR="00800F81" w:rsidRDefault="00800F81" w:rsidP="00506D54">
      <w:pPr>
        <w:spacing w:after="0"/>
      </w:pPr>
    </w:p>
    <w:p w:rsidR="00800F81" w:rsidRPr="008760DB" w:rsidRDefault="00800F81" w:rsidP="00506D54">
      <w:pPr>
        <w:spacing w:after="0"/>
        <w:rPr>
          <w:u w:val="single"/>
        </w:rPr>
      </w:pPr>
      <w:r w:rsidRPr="008760DB">
        <w:rPr>
          <w:u w:val="single"/>
        </w:rPr>
        <w:t>Objectives for 2023-2024:</w:t>
      </w:r>
    </w:p>
    <w:p w:rsidR="00800F81" w:rsidRDefault="00800F81" w:rsidP="00506D54">
      <w:pPr>
        <w:spacing w:after="0"/>
      </w:pPr>
    </w:p>
    <w:p w:rsidR="00800F81" w:rsidRDefault="00800F81" w:rsidP="00506D54">
      <w:pPr>
        <w:spacing w:after="0"/>
      </w:pPr>
      <w:r>
        <w:tab/>
        <w:t>Continue to explore inequalities for women and girls</w:t>
      </w:r>
    </w:p>
    <w:p w:rsidR="00800F81" w:rsidRDefault="00800F81" w:rsidP="00506D54">
      <w:pPr>
        <w:spacing w:after="0"/>
      </w:pPr>
      <w:r>
        <w:lastRenderedPageBreak/>
        <w:tab/>
        <w:t xml:space="preserve">Support efforts to add the ERA to the </w:t>
      </w:r>
      <w:r w:rsidR="00B01E7D">
        <w:t>constitution</w:t>
      </w:r>
      <w:r>
        <w:t xml:space="preserve"> by partnering with other organization</w:t>
      </w:r>
      <w:r w:rsidR="00DF43E4">
        <w:t>s</w:t>
      </w:r>
      <w:r>
        <w:t xml:space="preserve"> including VoteEquality</w:t>
      </w:r>
      <w:r w:rsidR="00DF43E4">
        <w:t xml:space="preserve">, Generation Ratify </w:t>
      </w:r>
      <w:r>
        <w:t>and Maryland</w:t>
      </w:r>
      <w:r w:rsidR="00DF43E4">
        <w:t xml:space="preserve"> </w:t>
      </w:r>
      <w:r>
        <w:t>NOW.</w:t>
      </w:r>
    </w:p>
    <w:p w:rsidR="00DF43E4" w:rsidRDefault="00DF43E4" w:rsidP="00506D54">
      <w:pPr>
        <w:spacing w:after="0"/>
      </w:pPr>
      <w:r>
        <w:tab/>
      </w:r>
      <w:r w:rsidR="008760DB">
        <w:t xml:space="preserve">Follow up on ERA Centennial </w:t>
      </w:r>
      <w:r w:rsidR="007B07B5">
        <w:t>Action Plan</w:t>
      </w:r>
    </w:p>
    <w:p w:rsidR="008772E1" w:rsidRDefault="008772E1" w:rsidP="00506D54">
      <w:pPr>
        <w:spacing w:after="0"/>
      </w:pPr>
      <w:r>
        <w:tab/>
        <w:t>Visit remaining AAUW Maryland Branches</w:t>
      </w:r>
    </w:p>
    <w:sectPr w:rsidR="0087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42A"/>
    <w:multiLevelType w:val="hybridMultilevel"/>
    <w:tmpl w:val="E07C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32A9"/>
    <w:multiLevelType w:val="hybridMultilevel"/>
    <w:tmpl w:val="35C65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567547"/>
    <w:multiLevelType w:val="hybridMultilevel"/>
    <w:tmpl w:val="C6E613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910698">
    <w:abstractNumId w:val="0"/>
  </w:num>
  <w:num w:numId="2" w16cid:durableId="411438639">
    <w:abstractNumId w:val="2"/>
  </w:num>
  <w:num w:numId="3" w16cid:durableId="18337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54"/>
    <w:rsid w:val="00096E3F"/>
    <w:rsid w:val="001314EC"/>
    <w:rsid w:val="001943EA"/>
    <w:rsid w:val="00284EED"/>
    <w:rsid w:val="00353036"/>
    <w:rsid w:val="003E5D48"/>
    <w:rsid w:val="00406829"/>
    <w:rsid w:val="004107E2"/>
    <w:rsid w:val="00506D54"/>
    <w:rsid w:val="00550B7A"/>
    <w:rsid w:val="005F49CB"/>
    <w:rsid w:val="006819D3"/>
    <w:rsid w:val="007B07B5"/>
    <w:rsid w:val="00800F81"/>
    <w:rsid w:val="00831AE8"/>
    <w:rsid w:val="008760DB"/>
    <w:rsid w:val="008772E1"/>
    <w:rsid w:val="009C2C0E"/>
    <w:rsid w:val="009F73A0"/>
    <w:rsid w:val="00A513EE"/>
    <w:rsid w:val="00A926C3"/>
    <w:rsid w:val="00B01E7D"/>
    <w:rsid w:val="00B067BC"/>
    <w:rsid w:val="00D00DA2"/>
    <w:rsid w:val="00DF43E4"/>
    <w:rsid w:val="00F67409"/>
    <w:rsid w:val="00F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CFFB"/>
  <w15:chartTrackingRefBased/>
  <w15:docId w15:val="{BEBF80DD-6890-4396-9FAB-BC2534D3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2023-03-16T00:02:00Z</cp:lastPrinted>
  <dcterms:created xsi:type="dcterms:W3CDTF">2023-04-19T04:47:00Z</dcterms:created>
  <dcterms:modified xsi:type="dcterms:W3CDTF">2023-04-19T04:47:00Z</dcterms:modified>
</cp:coreProperties>
</file>